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C923" w14:textId="77777777" w:rsidR="00323879" w:rsidRDefault="00323879" w:rsidP="00323879">
      <w:pPr>
        <w:ind w:right="108"/>
        <w:jc w:val="center"/>
        <w:rPr>
          <w:b/>
          <w:bCs/>
          <w:i/>
          <w:iCs/>
          <w:sz w:val="10"/>
          <w:szCs w:val="10"/>
          <w14:ligatures w14:val="none"/>
        </w:rPr>
      </w:pPr>
      <w:r w:rsidRPr="00323879">
        <w:rPr>
          <w:b/>
          <w:bCs/>
          <w:i/>
          <w:iCs/>
          <w:noProof/>
          <w:sz w:val="22"/>
          <w:szCs w:val="22"/>
          <w14:ligatures w14:val="none"/>
        </w:rPr>
        <w:drawing>
          <wp:inline distT="0" distB="0" distL="0" distR="0" wp14:anchorId="2271FB60" wp14:editId="227BD70B">
            <wp:extent cx="1405890" cy="1428750"/>
            <wp:effectExtent l="0" t="0" r="0" b="0"/>
            <wp:docPr id="214027581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75816"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5890" cy="1428750"/>
                    </a:xfrm>
                    <a:prstGeom prst="rect">
                      <a:avLst/>
                    </a:prstGeom>
                    <a:noFill/>
                  </pic:spPr>
                </pic:pic>
              </a:graphicData>
            </a:graphic>
          </wp:inline>
        </w:drawing>
      </w:r>
    </w:p>
    <w:p w14:paraId="4085789E" w14:textId="77777777" w:rsidR="00323879" w:rsidRPr="00323879" w:rsidRDefault="00323879" w:rsidP="00323879">
      <w:pPr>
        <w:ind w:right="108"/>
        <w:rPr>
          <w:b/>
          <w:bCs/>
          <w:i/>
          <w:iCs/>
          <w:sz w:val="10"/>
          <w:szCs w:val="10"/>
          <w14:ligatures w14:val="none"/>
        </w:rPr>
      </w:pPr>
    </w:p>
    <w:p w14:paraId="434A11CA" w14:textId="67C04D5D" w:rsidR="00323879" w:rsidRPr="00323879" w:rsidRDefault="00323879" w:rsidP="00323879">
      <w:pPr>
        <w:ind w:right="108"/>
        <w:jc w:val="center"/>
        <w:rPr>
          <w:b/>
          <w:bCs/>
          <w:i/>
          <w:iCs/>
          <w:sz w:val="22"/>
          <w:szCs w:val="22"/>
          <w14:ligatures w14:val="none"/>
        </w:rPr>
      </w:pPr>
      <w:r w:rsidRPr="00323879">
        <w:rPr>
          <w:b/>
          <w:bCs/>
          <w:i/>
          <w:iCs/>
          <w:sz w:val="22"/>
          <w:szCs w:val="22"/>
          <w14:ligatures w14:val="none"/>
        </w:rPr>
        <w:t>Morning by morning he wakens,</w:t>
      </w:r>
    </w:p>
    <w:p w14:paraId="0B995691" w14:textId="77777777" w:rsidR="00323879" w:rsidRPr="00323879" w:rsidRDefault="00323879" w:rsidP="00323879">
      <w:pPr>
        <w:ind w:right="108"/>
        <w:jc w:val="center"/>
        <w:rPr>
          <w:b/>
          <w:bCs/>
          <w:i/>
          <w:iCs/>
          <w:sz w:val="22"/>
          <w:szCs w:val="22"/>
          <w14:ligatures w14:val="none"/>
        </w:rPr>
      </w:pPr>
      <w:r w:rsidRPr="00323879">
        <w:rPr>
          <w:b/>
          <w:bCs/>
          <w:i/>
          <w:iCs/>
          <w:sz w:val="22"/>
          <w:szCs w:val="22"/>
          <w14:ligatures w14:val="none"/>
        </w:rPr>
        <w:t>He wakens my ear</w:t>
      </w:r>
    </w:p>
    <w:p w14:paraId="149AA689" w14:textId="5764E025" w:rsidR="00323879" w:rsidRPr="00323879" w:rsidRDefault="00323879" w:rsidP="00323879">
      <w:pPr>
        <w:ind w:right="108"/>
        <w:jc w:val="center"/>
        <w:rPr>
          <w:sz w:val="22"/>
          <w:szCs w:val="22"/>
          <w14:ligatures w14:val="none"/>
        </w:rPr>
      </w:pPr>
      <w:r w:rsidRPr="00323879">
        <w:rPr>
          <w:b/>
          <w:bCs/>
          <w:i/>
          <w:iCs/>
          <w:sz w:val="22"/>
          <w:szCs w:val="22"/>
          <w14:ligatures w14:val="none"/>
        </w:rPr>
        <w:t>To hear as those who are taught.</w:t>
      </w:r>
    </w:p>
    <w:p w14:paraId="0BF38F8B" w14:textId="53F7D2D7" w:rsidR="00323879" w:rsidRPr="00323879" w:rsidRDefault="00323879" w:rsidP="00323879">
      <w:pPr>
        <w:tabs>
          <w:tab w:val="left" w:pos="6660"/>
        </w:tabs>
        <w:ind w:right="2520"/>
        <w:jc w:val="right"/>
        <w:rPr>
          <w:i/>
          <w:iCs/>
          <w:sz w:val="22"/>
          <w:szCs w:val="22"/>
          <w14:ligatures w14:val="none"/>
        </w:rPr>
      </w:pPr>
      <w:r w:rsidRPr="00323879">
        <w:rPr>
          <w:i/>
          <w:iCs/>
          <w:sz w:val="22"/>
          <w:szCs w:val="22"/>
          <w14:ligatures w14:val="none"/>
        </w:rPr>
        <w:t>Isaiah 50</w:t>
      </w:r>
    </w:p>
    <w:p w14:paraId="19D67CB3" w14:textId="77777777" w:rsidR="00323879" w:rsidRPr="00323879" w:rsidRDefault="00323879" w:rsidP="00323879">
      <w:pPr>
        <w:ind w:right="108"/>
        <w:rPr>
          <w14:ligatures w14:val="none"/>
        </w:rPr>
      </w:pPr>
    </w:p>
    <w:p w14:paraId="547A9127" w14:textId="77777777" w:rsidR="00323879" w:rsidRPr="00323879" w:rsidRDefault="00323879" w:rsidP="00323879">
      <w:pPr>
        <w:ind w:right="108"/>
        <w:rPr>
          <w:sz w:val="22"/>
          <w:szCs w:val="22"/>
          <w14:ligatures w14:val="none"/>
        </w:rPr>
      </w:pPr>
      <w:r w:rsidRPr="00323879">
        <w:rPr>
          <w:sz w:val="22"/>
          <w:szCs w:val="22"/>
          <w14:ligatures w14:val="none"/>
        </w:rPr>
        <w:t xml:space="preserve">The fact that your eyes are scanning these words could mean that something is also happening to your ear.  </w:t>
      </w:r>
    </w:p>
    <w:p w14:paraId="7D1F72DC" w14:textId="1617F6D8" w:rsidR="00323879" w:rsidRPr="00323879" w:rsidRDefault="00323879" w:rsidP="00323879">
      <w:pPr>
        <w:ind w:right="108"/>
        <w:rPr>
          <w:sz w:val="16"/>
          <w:szCs w:val="16"/>
          <w14:ligatures w14:val="none"/>
        </w:rPr>
      </w:pPr>
    </w:p>
    <w:p w14:paraId="3A865F21" w14:textId="77777777" w:rsidR="00323879" w:rsidRPr="00323879" w:rsidRDefault="00323879" w:rsidP="00323879">
      <w:pPr>
        <w:ind w:right="108"/>
        <w:rPr>
          <w:sz w:val="22"/>
          <w:szCs w:val="22"/>
          <w14:ligatures w14:val="none"/>
        </w:rPr>
      </w:pPr>
      <w:r w:rsidRPr="00323879">
        <w:rPr>
          <w:sz w:val="22"/>
          <w:szCs w:val="22"/>
          <w14:ligatures w14:val="none"/>
        </w:rPr>
        <w:t xml:space="preserve">There is an ear that transcends normal hearing, that penetrates the spirit </w:t>
      </w:r>
      <w:proofErr w:type="gramStart"/>
      <w:r w:rsidRPr="00323879">
        <w:rPr>
          <w:sz w:val="22"/>
          <w:szCs w:val="22"/>
          <w14:ligatures w14:val="none"/>
        </w:rPr>
        <w:t>realm, and</w:t>
      </w:r>
      <w:proofErr w:type="gramEnd"/>
      <w:r w:rsidRPr="00323879">
        <w:rPr>
          <w:sz w:val="22"/>
          <w:szCs w:val="22"/>
          <w14:ligatures w14:val="none"/>
        </w:rPr>
        <w:t xml:space="preserve"> begins to hear a Word.</w:t>
      </w:r>
    </w:p>
    <w:p w14:paraId="4FFC3C8B" w14:textId="77777777" w:rsidR="00323879" w:rsidRPr="00323879" w:rsidRDefault="00323879" w:rsidP="00323879">
      <w:pPr>
        <w:ind w:right="108"/>
        <w:rPr>
          <w:sz w:val="14"/>
          <w:szCs w:val="14"/>
          <w14:ligatures w14:val="none"/>
        </w:rPr>
      </w:pPr>
    </w:p>
    <w:p w14:paraId="1AAB8C3F" w14:textId="61CF7DD8" w:rsidR="00323879" w:rsidRPr="00323879" w:rsidRDefault="00323879" w:rsidP="00323879">
      <w:pPr>
        <w:ind w:right="108"/>
        <w:rPr>
          <w:sz w:val="22"/>
          <w:szCs w:val="22"/>
          <w14:ligatures w14:val="none"/>
        </w:rPr>
      </w:pPr>
      <w:r w:rsidRPr="00323879">
        <w:rPr>
          <w:sz w:val="22"/>
          <w:szCs w:val="22"/>
          <w14:ligatures w14:val="none"/>
        </w:rPr>
        <w:tab/>
        <w:t>It hears a Word which is holy.</w:t>
      </w:r>
    </w:p>
    <w:p w14:paraId="42300801" w14:textId="7155320D" w:rsidR="00323879" w:rsidRPr="00323879" w:rsidRDefault="00323879" w:rsidP="00323879">
      <w:pPr>
        <w:ind w:right="108"/>
        <w:rPr>
          <w:sz w:val="22"/>
          <w:szCs w:val="22"/>
          <w14:ligatures w14:val="none"/>
        </w:rPr>
      </w:pPr>
      <w:r w:rsidRPr="00323879">
        <w:rPr>
          <w:sz w:val="22"/>
          <w:szCs w:val="22"/>
          <w14:ligatures w14:val="none"/>
        </w:rPr>
        <w:tab/>
        <w:t>---inspires the removal of your shoes.</w:t>
      </w:r>
    </w:p>
    <w:p w14:paraId="47AFF444" w14:textId="4E27AF19" w:rsidR="00323879" w:rsidRPr="00323879" w:rsidRDefault="00323879" w:rsidP="00323879">
      <w:pPr>
        <w:ind w:right="108"/>
        <w:rPr>
          <w:sz w:val="22"/>
          <w:szCs w:val="22"/>
          <w14:ligatures w14:val="none"/>
        </w:rPr>
      </w:pPr>
    </w:p>
    <w:p w14:paraId="443AAFBE" w14:textId="6AC9046A" w:rsidR="00323879" w:rsidRPr="00323879" w:rsidRDefault="00323879" w:rsidP="00323879">
      <w:pPr>
        <w:ind w:right="108"/>
        <w:rPr>
          <w:sz w:val="22"/>
          <w:szCs w:val="22"/>
          <w14:ligatures w14:val="none"/>
        </w:rPr>
      </w:pPr>
      <w:r w:rsidRPr="00323879">
        <w:rPr>
          <w:sz w:val="22"/>
          <w:szCs w:val="22"/>
          <w14:ligatures w14:val="none"/>
        </w:rPr>
        <w:tab/>
        <w:t>It hears a Word which is good.</w:t>
      </w:r>
    </w:p>
    <w:p w14:paraId="1A74DA1A" w14:textId="126D000C" w:rsidR="00323879" w:rsidRPr="00323879" w:rsidRDefault="00323879" w:rsidP="00323879">
      <w:pPr>
        <w:ind w:right="108"/>
        <w:rPr>
          <w:sz w:val="22"/>
          <w:szCs w:val="22"/>
          <w14:ligatures w14:val="none"/>
        </w:rPr>
      </w:pPr>
      <w:r w:rsidRPr="00323879">
        <w:rPr>
          <w:sz w:val="22"/>
          <w:szCs w:val="22"/>
          <w14:ligatures w14:val="none"/>
        </w:rPr>
        <w:tab/>
        <w:t>---</w:t>
      </w:r>
      <w:proofErr w:type="gramStart"/>
      <w:r w:rsidRPr="00323879">
        <w:rPr>
          <w:sz w:val="22"/>
          <w:szCs w:val="22"/>
          <w14:ligatures w14:val="none"/>
        </w:rPr>
        <w:t>because  you</w:t>
      </w:r>
      <w:proofErr w:type="gramEnd"/>
      <w:r w:rsidRPr="00323879">
        <w:rPr>
          <w:sz w:val="22"/>
          <w:szCs w:val="22"/>
          <w14:ligatures w14:val="none"/>
        </w:rPr>
        <w:t xml:space="preserve"> know it is eternally true.</w:t>
      </w:r>
    </w:p>
    <w:p w14:paraId="0FDFD544" w14:textId="77777777" w:rsidR="00323879" w:rsidRPr="00323879" w:rsidRDefault="00323879" w:rsidP="00323879">
      <w:pPr>
        <w:ind w:right="108"/>
        <w:rPr>
          <w:sz w:val="22"/>
          <w:szCs w:val="22"/>
          <w14:ligatures w14:val="none"/>
        </w:rPr>
      </w:pPr>
    </w:p>
    <w:p w14:paraId="19053F90" w14:textId="77777777" w:rsidR="00323879" w:rsidRPr="00323879" w:rsidRDefault="00323879" w:rsidP="00323879">
      <w:pPr>
        <w:ind w:right="108"/>
        <w:rPr>
          <w:sz w:val="22"/>
          <w:szCs w:val="22"/>
          <w14:ligatures w14:val="none"/>
        </w:rPr>
      </w:pPr>
      <w:r w:rsidRPr="00323879">
        <w:rPr>
          <w:sz w:val="22"/>
          <w:szCs w:val="22"/>
          <w14:ligatures w14:val="none"/>
        </w:rPr>
        <w:tab/>
        <w:t>It hears a Word which gives life.</w:t>
      </w:r>
    </w:p>
    <w:p w14:paraId="79643114" w14:textId="77777777" w:rsidR="00323879" w:rsidRPr="00323879" w:rsidRDefault="00323879" w:rsidP="00323879">
      <w:pPr>
        <w:ind w:right="108"/>
        <w:rPr>
          <w:sz w:val="22"/>
          <w:szCs w:val="22"/>
          <w14:ligatures w14:val="none"/>
        </w:rPr>
      </w:pPr>
      <w:r w:rsidRPr="00323879">
        <w:rPr>
          <w:sz w:val="22"/>
          <w:szCs w:val="22"/>
          <w14:ligatures w14:val="none"/>
        </w:rPr>
        <w:tab/>
        <w:t>---it lifts you out of yourself, quickens you.</w:t>
      </w:r>
    </w:p>
    <w:p w14:paraId="13BBCE32" w14:textId="77777777" w:rsidR="00323879" w:rsidRPr="00323879" w:rsidRDefault="00323879" w:rsidP="00323879">
      <w:pPr>
        <w:ind w:right="108"/>
        <w:rPr>
          <w:sz w:val="22"/>
          <w:szCs w:val="22"/>
          <w14:ligatures w14:val="none"/>
        </w:rPr>
      </w:pPr>
    </w:p>
    <w:p w14:paraId="26E20671" w14:textId="77777777" w:rsidR="00323879" w:rsidRPr="00323879" w:rsidRDefault="00323879" w:rsidP="00323879">
      <w:pPr>
        <w:ind w:right="108"/>
        <w:rPr>
          <w:sz w:val="22"/>
          <w:szCs w:val="22"/>
          <w14:ligatures w14:val="none"/>
        </w:rPr>
      </w:pPr>
      <w:r w:rsidRPr="00323879">
        <w:rPr>
          <w:sz w:val="22"/>
          <w:szCs w:val="22"/>
          <w14:ligatures w14:val="none"/>
        </w:rPr>
        <w:t>This Word is closer to you at this moment than your own breath.</w:t>
      </w:r>
    </w:p>
    <w:p w14:paraId="481DF252" w14:textId="77777777" w:rsidR="00323879" w:rsidRPr="00323879" w:rsidRDefault="00323879" w:rsidP="00323879">
      <w:pPr>
        <w:ind w:right="108"/>
        <w:rPr>
          <w:sz w:val="22"/>
          <w:szCs w:val="22"/>
          <w14:ligatures w14:val="none"/>
        </w:rPr>
      </w:pPr>
    </w:p>
    <w:p w14:paraId="3FE60264" w14:textId="77777777" w:rsidR="00323879" w:rsidRPr="00323879" w:rsidRDefault="00323879" w:rsidP="00323879">
      <w:pPr>
        <w:ind w:right="108"/>
        <w:rPr>
          <w:sz w:val="22"/>
          <w:szCs w:val="22"/>
          <w14:ligatures w14:val="none"/>
        </w:rPr>
      </w:pPr>
      <w:r w:rsidRPr="00323879">
        <w:rPr>
          <w:sz w:val="22"/>
          <w:szCs w:val="22"/>
          <w14:ligatures w14:val="none"/>
        </w:rPr>
        <w:tab/>
        <w:t>If you are willing to listen, it will awaken your ear.</w:t>
      </w:r>
    </w:p>
    <w:p w14:paraId="75F67E8E" w14:textId="7F3AEBEF" w:rsidR="00323879" w:rsidRPr="00323879" w:rsidRDefault="00323879" w:rsidP="00323879">
      <w:pPr>
        <w:ind w:right="108"/>
        <w:rPr>
          <w:sz w:val="22"/>
          <w:szCs w:val="22"/>
          <w14:ligatures w14:val="none"/>
        </w:rPr>
      </w:pPr>
    </w:p>
    <w:p w14:paraId="0C6211B0" w14:textId="77777777" w:rsidR="00323879" w:rsidRPr="00323879" w:rsidRDefault="00323879" w:rsidP="00323879">
      <w:pPr>
        <w:ind w:right="108"/>
        <w:rPr>
          <w:sz w:val="22"/>
          <w:szCs w:val="22"/>
          <w14:ligatures w14:val="none"/>
        </w:rPr>
      </w:pPr>
      <w:r w:rsidRPr="00323879">
        <w:rPr>
          <w:sz w:val="22"/>
          <w:szCs w:val="22"/>
          <w14:ligatures w14:val="none"/>
        </w:rPr>
        <w:t xml:space="preserve">All you </w:t>
      </w:r>
      <w:proofErr w:type="gramStart"/>
      <w:r w:rsidRPr="00323879">
        <w:rPr>
          <w:sz w:val="22"/>
          <w:szCs w:val="22"/>
          <w14:ligatures w14:val="none"/>
        </w:rPr>
        <w:t>have to</w:t>
      </w:r>
      <w:proofErr w:type="gramEnd"/>
      <w:r w:rsidRPr="00323879">
        <w:rPr>
          <w:sz w:val="22"/>
          <w:szCs w:val="22"/>
          <w14:ligatures w14:val="none"/>
        </w:rPr>
        <w:t xml:space="preserve"> do is be still---and yield the moment it reaches your heart.</w:t>
      </w:r>
    </w:p>
    <w:p w14:paraId="294D4968" w14:textId="77777777" w:rsidR="00323879" w:rsidRPr="00323879" w:rsidRDefault="00323879" w:rsidP="00323879">
      <w:pPr>
        <w:ind w:right="108"/>
        <w:rPr>
          <w:sz w:val="22"/>
          <w:szCs w:val="22"/>
          <w14:ligatures w14:val="none"/>
        </w:rPr>
      </w:pPr>
    </w:p>
    <w:p w14:paraId="1505E4AA" w14:textId="77777777" w:rsidR="00323879" w:rsidRPr="00323879" w:rsidRDefault="00323879" w:rsidP="00323879">
      <w:pPr>
        <w:ind w:right="108"/>
        <w:jc w:val="center"/>
        <w:rPr>
          <w:b/>
          <w:bCs/>
          <w:i/>
          <w:iCs/>
          <w:sz w:val="22"/>
          <w:szCs w:val="22"/>
          <w14:ligatures w14:val="none"/>
        </w:rPr>
      </w:pPr>
      <w:r w:rsidRPr="00323879">
        <w:rPr>
          <w:b/>
          <w:bCs/>
          <w:i/>
          <w:iCs/>
          <w:sz w:val="22"/>
          <w:szCs w:val="22"/>
          <w14:ligatures w14:val="none"/>
        </w:rPr>
        <w:t>Morning by morning he wakens, he wakens my ear</w:t>
      </w:r>
    </w:p>
    <w:p w14:paraId="1E2204FB" w14:textId="77777777" w:rsidR="00323879" w:rsidRPr="00323879" w:rsidRDefault="00323879" w:rsidP="00323879">
      <w:pPr>
        <w:ind w:right="108"/>
        <w:jc w:val="center"/>
        <w:rPr>
          <w:b/>
          <w:bCs/>
          <w:i/>
          <w:iCs/>
          <w:sz w:val="22"/>
          <w:szCs w:val="22"/>
          <w14:ligatures w14:val="none"/>
        </w:rPr>
      </w:pPr>
      <w:r w:rsidRPr="00323879">
        <w:rPr>
          <w:b/>
          <w:bCs/>
          <w:i/>
          <w:iCs/>
          <w:sz w:val="22"/>
          <w:szCs w:val="22"/>
          <w14:ligatures w14:val="none"/>
        </w:rPr>
        <w:t>To hear as those who are taught.</w:t>
      </w:r>
    </w:p>
    <w:p w14:paraId="1A25E601" w14:textId="77777777" w:rsidR="00323879" w:rsidRPr="00323879" w:rsidRDefault="00323879" w:rsidP="00323879">
      <w:pPr>
        <w:ind w:right="108"/>
        <w:jc w:val="center"/>
        <w:rPr>
          <w:b/>
          <w:bCs/>
          <w:i/>
          <w:iCs/>
          <w:sz w:val="22"/>
          <w:szCs w:val="22"/>
          <w14:ligatures w14:val="none"/>
        </w:rPr>
      </w:pPr>
      <w:r w:rsidRPr="00323879">
        <w:rPr>
          <w:b/>
          <w:bCs/>
          <w:i/>
          <w:iCs/>
          <w:sz w:val="22"/>
          <w:szCs w:val="22"/>
          <w14:ligatures w14:val="none"/>
        </w:rPr>
        <w:t>The Lord God has opened my ear,</w:t>
      </w:r>
    </w:p>
    <w:p w14:paraId="3AF57F84" w14:textId="77777777" w:rsidR="00323879" w:rsidRPr="00323879" w:rsidRDefault="00323879" w:rsidP="00323879">
      <w:pPr>
        <w:ind w:right="108"/>
        <w:jc w:val="center"/>
        <w:rPr>
          <w:b/>
          <w:bCs/>
          <w:i/>
          <w:iCs/>
          <w:sz w:val="22"/>
          <w:szCs w:val="22"/>
          <w14:ligatures w14:val="none"/>
        </w:rPr>
      </w:pPr>
      <w:r w:rsidRPr="00323879">
        <w:rPr>
          <w:b/>
          <w:bCs/>
          <w:i/>
          <w:iCs/>
          <w:sz w:val="22"/>
          <w:szCs w:val="22"/>
          <w14:ligatures w14:val="none"/>
        </w:rPr>
        <w:t>And I was not rebellious, I turned not backward.</w:t>
      </w:r>
    </w:p>
    <w:p w14:paraId="7729CBE8" w14:textId="77777777" w:rsidR="00323879" w:rsidRPr="00323879" w:rsidRDefault="00323879" w:rsidP="00323879">
      <w:pPr>
        <w:ind w:right="108"/>
        <w:rPr>
          <w:sz w:val="22"/>
          <w:szCs w:val="22"/>
          <w14:ligatures w14:val="none"/>
        </w:rPr>
      </w:pPr>
      <w:r w:rsidRPr="00323879">
        <w:rPr>
          <w:sz w:val="22"/>
          <w:szCs w:val="22"/>
          <w14:ligatures w14:val="none"/>
        </w:rPr>
        <w:tab/>
      </w:r>
    </w:p>
    <w:p w14:paraId="19808522" w14:textId="5AA6E70C" w:rsidR="00323879" w:rsidRPr="00323879" w:rsidRDefault="00323879" w:rsidP="00323879">
      <w:pPr>
        <w:ind w:right="108"/>
        <w:rPr>
          <w:b/>
          <w:bCs/>
          <w:i/>
          <w:iCs/>
          <w:sz w:val="22"/>
          <w:szCs w:val="22"/>
          <w14:ligatures w14:val="none"/>
        </w:rPr>
      </w:pPr>
      <w:r w:rsidRPr="00323879">
        <w:rPr>
          <w:b/>
          <w:bCs/>
          <w:i/>
          <w:iCs/>
          <w:sz w:val="22"/>
          <w:szCs w:val="22"/>
          <w14:ligatures w14:val="none"/>
        </w:rPr>
        <w:t xml:space="preserve">After this many of his disciples drew back and no longer went about with him.  Jesus said to the twelve, "Will you also go away?"  Simon Peter answered him, Lord to whom shall we go?  You have the words of eternal live; and we have </w:t>
      </w:r>
      <w:proofErr w:type="gramStart"/>
      <w:r w:rsidRPr="00323879">
        <w:rPr>
          <w:b/>
          <w:bCs/>
          <w:i/>
          <w:iCs/>
          <w:sz w:val="22"/>
          <w:szCs w:val="22"/>
          <w14:ligatures w14:val="none"/>
        </w:rPr>
        <w:t>believed, and</w:t>
      </w:r>
      <w:proofErr w:type="gramEnd"/>
      <w:r w:rsidRPr="00323879">
        <w:rPr>
          <w:b/>
          <w:bCs/>
          <w:i/>
          <w:iCs/>
          <w:sz w:val="22"/>
          <w:szCs w:val="22"/>
          <w14:ligatures w14:val="none"/>
        </w:rPr>
        <w:t xml:space="preserve"> have come to know that you are the Holy One of God."   John 6 </w:t>
      </w:r>
    </w:p>
    <w:p w14:paraId="72803AF2" w14:textId="77777777" w:rsidR="00323879" w:rsidRPr="00323879" w:rsidRDefault="00323879" w:rsidP="00323879">
      <w:pPr>
        <w:ind w:right="108"/>
        <w:rPr>
          <w:sz w:val="22"/>
          <w:szCs w:val="22"/>
          <w14:ligatures w14:val="none"/>
        </w:rPr>
      </w:pPr>
    </w:p>
    <w:p w14:paraId="3C624EB3" w14:textId="77777777" w:rsidR="00323879" w:rsidRPr="00323879" w:rsidRDefault="00323879" w:rsidP="00323879">
      <w:pPr>
        <w:ind w:right="108"/>
        <w:jc w:val="center"/>
        <w:rPr>
          <w:b/>
          <w:bCs/>
          <w:sz w:val="22"/>
          <w:szCs w:val="22"/>
          <w14:ligatures w14:val="none"/>
        </w:rPr>
      </w:pPr>
      <w:r w:rsidRPr="00323879">
        <w:rPr>
          <w:b/>
          <w:bCs/>
          <w:sz w:val="22"/>
          <w:szCs w:val="22"/>
          <w14:ligatures w14:val="none"/>
        </w:rPr>
        <w:t>"The words that I have spoken to you are Spirit and life."</w:t>
      </w:r>
    </w:p>
    <w:p w14:paraId="0DE11CC6" w14:textId="77777777" w:rsidR="00323879" w:rsidRPr="00323879" w:rsidRDefault="00323879" w:rsidP="00323879">
      <w:pPr>
        <w:spacing w:line="240" w:lineRule="exact"/>
        <w:ind w:right="-270"/>
        <w:rPr>
          <w:iCs/>
          <w:sz w:val="22"/>
          <w:szCs w:val="22"/>
        </w:rPr>
      </w:pPr>
    </w:p>
    <w:p w14:paraId="5EF88C59" w14:textId="7E7C3014" w:rsidR="00323879" w:rsidRPr="00994B6F" w:rsidRDefault="00323879" w:rsidP="00323879">
      <w:pPr>
        <w:spacing w:line="240" w:lineRule="exact"/>
        <w:ind w:right="-270"/>
        <w:rPr>
          <w:i/>
          <w:sz w:val="20"/>
          <w:szCs w:val="20"/>
        </w:rPr>
      </w:pPr>
      <w:r w:rsidRPr="00994B6F">
        <w:rPr>
          <w:i/>
          <w:sz w:val="20"/>
          <w:szCs w:val="20"/>
        </w:rPr>
        <w:t xml:space="preserve">Message: Richard E. Bieber </w:t>
      </w:r>
      <w:r>
        <w:rPr>
          <w:i/>
          <w:sz w:val="20"/>
          <w:szCs w:val="20"/>
        </w:rPr>
        <w:t>2008</w:t>
      </w:r>
    </w:p>
    <w:p w14:paraId="5DED867D" w14:textId="2FFF03EA" w:rsidR="00323879" w:rsidRPr="00323879" w:rsidRDefault="00323879" w:rsidP="00323879">
      <w:pPr>
        <w:spacing w:line="240" w:lineRule="exact"/>
        <w:ind w:right="-270"/>
        <w:rPr>
          <w:sz w:val="20"/>
          <w:szCs w:val="20"/>
        </w:rPr>
      </w:pPr>
      <w:r w:rsidRPr="00994B6F">
        <w:rPr>
          <w:i/>
          <w:sz w:val="20"/>
          <w:szCs w:val="20"/>
        </w:rPr>
        <w:t>Artwork:</w:t>
      </w:r>
      <w:r>
        <w:rPr>
          <w:i/>
          <w:sz w:val="20"/>
          <w:szCs w:val="20"/>
        </w:rPr>
        <w:t xml:space="preserve"> </w:t>
      </w:r>
      <w:r>
        <w:rPr>
          <w:i/>
          <w:sz w:val="20"/>
          <w:szCs w:val="20"/>
        </w:rPr>
        <w:t>Wayne Forte</w:t>
      </w:r>
    </w:p>
    <w:p w14:paraId="7C4D4712" w14:textId="4197CCAB" w:rsidR="00323879" w:rsidRPr="00C6424A" w:rsidRDefault="00323879" w:rsidP="00323879">
      <w:pPr>
        <w:jc w:val="center"/>
        <w:rPr>
          <w:b/>
          <w:bCs/>
          <w:lang w:val="en"/>
        </w:rPr>
      </w:pPr>
      <w:r w:rsidRPr="00344BDB">
        <w:rPr>
          <w:rStyle w:val="Hyperlink"/>
          <w:rFonts w:ascii="Georgia" w:eastAsia="Georgia" w:hAnsi="Georgia" w:cs="Georgia"/>
          <w:noProof/>
          <w:color w:val="77206D" w:themeColor="accent5" w:themeShade="BF"/>
          <w:sz w:val="22"/>
          <w:szCs w:val="22"/>
        </w:rPr>
        <w:drawing>
          <wp:anchor distT="0" distB="0" distL="114300" distR="114300" simplePos="0" relativeHeight="251659776" behindDoc="0" locked="0" layoutInCell="1" allowOverlap="1" wp14:anchorId="0C13629D" wp14:editId="12219CF2">
            <wp:simplePos x="0" y="0"/>
            <wp:positionH relativeFrom="margin">
              <wp:posOffset>4286250</wp:posOffset>
            </wp:positionH>
            <wp:positionV relativeFrom="paragraph">
              <wp:posOffset>157480</wp:posOffset>
            </wp:positionV>
            <wp:extent cx="790575" cy="937260"/>
            <wp:effectExtent l="0" t="0" r="0" b="0"/>
            <wp:wrapNone/>
            <wp:docPr id="36" name="Picture 36" descr="A close up of a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close up of a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93726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Pr="00C6424A">
          <w:rPr>
            <w:rStyle w:val="Hyperlink"/>
            <w:b/>
            <w:bCs/>
            <w:lang w:val="en"/>
          </w:rPr>
          <w:t>Maranatha Mirror Messages</w:t>
        </w:r>
      </w:hyperlink>
    </w:p>
    <w:p w14:paraId="029CC848" w14:textId="77939548" w:rsidR="006A6155" w:rsidRPr="00323879" w:rsidRDefault="00323879" w:rsidP="00323879">
      <w:pPr>
        <w:jc w:val="center"/>
        <w:rPr>
          <w:lang w:val="en"/>
        </w:rPr>
      </w:pPr>
      <w:hyperlink r:id="rId10" w:history="1">
        <w:r w:rsidRPr="00C6424A">
          <w:rPr>
            <w:rStyle w:val="Hyperlink"/>
            <w:lang w:val="en"/>
          </w:rPr>
          <w:t>mmirror.net</w:t>
        </w:r>
      </w:hyperlink>
    </w:p>
    <w:sectPr w:rsidR="006A6155" w:rsidRPr="003238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E6E59" w14:textId="77777777" w:rsidR="00323879" w:rsidRDefault="00323879" w:rsidP="00323879">
      <w:r>
        <w:separator/>
      </w:r>
    </w:p>
  </w:endnote>
  <w:endnote w:type="continuationSeparator" w:id="0">
    <w:p w14:paraId="3031C48B" w14:textId="77777777" w:rsidR="00323879" w:rsidRDefault="00323879" w:rsidP="003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13B5" w14:textId="77777777" w:rsidR="00323879" w:rsidRDefault="00323879" w:rsidP="00323879">
      <w:r>
        <w:separator/>
      </w:r>
    </w:p>
  </w:footnote>
  <w:footnote w:type="continuationSeparator" w:id="0">
    <w:p w14:paraId="77E49174" w14:textId="77777777" w:rsidR="00323879" w:rsidRDefault="00323879" w:rsidP="003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A0C7" w14:textId="0E4047DD" w:rsidR="00323879" w:rsidRPr="00323879" w:rsidRDefault="00323879" w:rsidP="00323879">
    <w:pPr>
      <w:ind w:right="108"/>
      <w:jc w:val="center"/>
      <w:rPr>
        <w:b/>
        <w:i/>
        <w:iCs/>
        <w:sz w:val="32"/>
        <w:szCs w:val="32"/>
        <w14:ligatures w14:val="none"/>
      </w:rPr>
    </w:pPr>
    <w:r w:rsidRPr="00323879">
      <w:rPr>
        <w:b/>
        <w:i/>
        <w:iCs/>
        <w:sz w:val="32"/>
        <w:szCs w:val="32"/>
        <w14:ligatures w14:val="none"/>
      </w:rPr>
      <w:t>THE AWAKENED 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79"/>
    <w:rsid w:val="00224AED"/>
    <w:rsid w:val="00323879"/>
    <w:rsid w:val="00385C1E"/>
    <w:rsid w:val="00611805"/>
    <w:rsid w:val="006A6155"/>
    <w:rsid w:val="007C0CB8"/>
    <w:rsid w:val="00B43DEF"/>
    <w:rsid w:val="00C3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FF9B"/>
  <w15:chartTrackingRefBased/>
  <w15:docId w15:val="{A5102F06-7F43-4A4D-866F-94AC6026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7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323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8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8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8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8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8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8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8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8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8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8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8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8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8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8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8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879"/>
    <w:rPr>
      <w:rFonts w:eastAsiaTheme="majorEastAsia" w:cstheme="majorBidi"/>
      <w:color w:val="272727" w:themeColor="text1" w:themeTint="D8"/>
    </w:rPr>
  </w:style>
  <w:style w:type="paragraph" w:styleId="Title">
    <w:name w:val="Title"/>
    <w:basedOn w:val="Normal"/>
    <w:next w:val="Normal"/>
    <w:link w:val="TitleChar"/>
    <w:uiPriority w:val="10"/>
    <w:qFormat/>
    <w:rsid w:val="003238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8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8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8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879"/>
    <w:pPr>
      <w:spacing w:before="160"/>
      <w:jc w:val="center"/>
    </w:pPr>
    <w:rPr>
      <w:i/>
      <w:iCs/>
      <w:color w:val="404040" w:themeColor="text1" w:themeTint="BF"/>
    </w:rPr>
  </w:style>
  <w:style w:type="character" w:customStyle="1" w:styleId="QuoteChar">
    <w:name w:val="Quote Char"/>
    <w:basedOn w:val="DefaultParagraphFont"/>
    <w:link w:val="Quote"/>
    <w:uiPriority w:val="29"/>
    <w:rsid w:val="00323879"/>
    <w:rPr>
      <w:i/>
      <w:iCs/>
      <w:color w:val="404040" w:themeColor="text1" w:themeTint="BF"/>
    </w:rPr>
  </w:style>
  <w:style w:type="paragraph" w:styleId="ListParagraph">
    <w:name w:val="List Paragraph"/>
    <w:basedOn w:val="Normal"/>
    <w:uiPriority w:val="34"/>
    <w:qFormat/>
    <w:rsid w:val="00323879"/>
    <w:pPr>
      <w:ind w:left="720"/>
      <w:contextualSpacing/>
    </w:pPr>
  </w:style>
  <w:style w:type="character" w:styleId="IntenseEmphasis">
    <w:name w:val="Intense Emphasis"/>
    <w:basedOn w:val="DefaultParagraphFont"/>
    <w:uiPriority w:val="21"/>
    <w:qFormat/>
    <w:rsid w:val="00323879"/>
    <w:rPr>
      <w:i/>
      <w:iCs/>
      <w:color w:val="0F4761" w:themeColor="accent1" w:themeShade="BF"/>
    </w:rPr>
  </w:style>
  <w:style w:type="paragraph" w:styleId="IntenseQuote">
    <w:name w:val="Intense Quote"/>
    <w:basedOn w:val="Normal"/>
    <w:next w:val="Normal"/>
    <w:link w:val="IntenseQuoteChar"/>
    <w:uiPriority w:val="30"/>
    <w:qFormat/>
    <w:rsid w:val="00323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879"/>
    <w:rPr>
      <w:i/>
      <w:iCs/>
      <w:color w:val="0F4761" w:themeColor="accent1" w:themeShade="BF"/>
    </w:rPr>
  </w:style>
  <w:style w:type="character" w:styleId="IntenseReference">
    <w:name w:val="Intense Reference"/>
    <w:basedOn w:val="DefaultParagraphFont"/>
    <w:uiPriority w:val="32"/>
    <w:qFormat/>
    <w:rsid w:val="00323879"/>
    <w:rPr>
      <w:b/>
      <w:bCs/>
      <w:smallCaps/>
      <w:color w:val="0F4761" w:themeColor="accent1" w:themeShade="BF"/>
      <w:spacing w:val="5"/>
    </w:rPr>
  </w:style>
  <w:style w:type="character" w:styleId="Hyperlink">
    <w:name w:val="Hyperlink"/>
    <w:basedOn w:val="DefaultParagraphFont"/>
    <w:uiPriority w:val="99"/>
    <w:unhideWhenUsed/>
    <w:rsid w:val="00323879"/>
    <w:rPr>
      <w:color w:val="467886" w:themeColor="hyperlink"/>
      <w:u w:val="single"/>
    </w:rPr>
  </w:style>
  <w:style w:type="paragraph" w:styleId="Header">
    <w:name w:val="header"/>
    <w:basedOn w:val="Normal"/>
    <w:link w:val="HeaderChar"/>
    <w:uiPriority w:val="99"/>
    <w:unhideWhenUsed/>
    <w:rsid w:val="00323879"/>
    <w:pPr>
      <w:tabs>
        <w:tab w:val="center" w:pos="4680"/>
        <w:tab w:val="right" w:pos="9360"/>
      </w:tabs>
    </w:pPr>
  </w:style>
  <w:style w:type="character" w:customStyle="1" w:styleId="HeaderChar">
    <w:name w:val="Header Char"/>
    <w:basedOn w:val="DefaultParagraphFont"/>
    <w:link w:val="Header"/>
    <w:uiPriority w:val="99"/>
    <w:rsid w:val="0032387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323879"/>
    <w:pPr>
      <w:tabs>
        <w:tab w:val="center" w:pos="4680"/>
        <w:tab w:val="right" w:pos="9360"/>
      </w:tabs>
    </w:pPr>
  </w:style>
  <w:style w:type="character" w:customStyle="1" w:styleId="FooterChar">
    <w:name w:val="Footer Char"/>
    <w:basedOn w:val="DefaultParagraphFont"/>
    <w:link w:val="Footer"/>
    <w:uiPriority w:val="99"/>
    <w:rsid w:val="0032387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mirror.net/abou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mmirror.net/" TargetMode="External"/><Relationship Id="rId4" Type="http://schemas.openxmlformats.org/officeDocument/2006/relationships/footnotes" Target="footnotes.xml"/><Relationship Id="rId9" Type="http://schemas.openxmlformats.org/officeDocument/2006/relationships/hyperlink" Target="http://mmirror.net/more-mess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2024-10-06T23:11:00Z</dcterms:created>
  <dcterms:modified xsi:type="dcterms:W3CDTF">2024-10-06T23:11:00Z</dcterms:modified>
</cp:coreProperties>
</file>